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18" w:rsidRPr="003706F1" w:rsidRDefault="00D83118" w:rsidP="00600B3F">
      <w:pPr>
        <w:spacing w:line="276" w:lineRule="auto"/>
        <w:jc w:val="center"/>
        <w:rPr>
          <w:rFonts w:ascii="標楷體" w:eastAsia="標楷體" w:hAnsi="標楷體"/>
          <w:sz w:val="36"/>
          <w:szCs w:val="28"/>
        </w:rPr>
      </w:pPr>
      <w:r w:rsidRPr="003706F1">
        <w:rPr>
          <w:rFonts w:ascii="標楷體" w:eastAsia="標楷體" w:hAnsi="標楷體" w:hint="eastAsia"/>
          <w:sz w:val="36"/>
          <w:szCs w:val="28"/>
        </w:rPr>
        <w:t>電子化會議作業規範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3402"/>
      </w:tblGrid>
      <w:tr w:rsidR="00D83118" w:rsidRPr="00EE1C7D" w:rsidTr="00EE1C7D">
        <w:trPr>
          <w:trHeight w:val="553"/>
        </w:trPr>
        <w:tc>
          <w:tcPr>
            <w:tcW w:w="6521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32"/>
                <w:szCs w:val="28"/>
              </w:rPr>
              <w:t>規</w:t>
            </w:r>
            <w:r w:rsidRPr="00EE1C7D">
              <w:rPr>
                <w:rFonts w:ascii="標楷體" w:eastAsia="標楷體" w:hAnsi="標楷體"/>
                <w:sz w:val="32"/>
                <w:szCs w:val="28"/>
              </w:rPr>
              <w:t xml:space="preserve">   </w:t>
            </w:r>
            <w:r w:rsidRPr="00EE1C7D">
              <w:rPr>
                <w:rFonts w:ascii="標楷體" w:eastAsia="標楷體" w:hAnsi="標楷體" w:hint="eastAsia"/>
                <w:sz w:val="32"/>
                <w:szCs w:val="28"/>
              </w:rPr>
              <w:t>定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32"/>
                <w:szCs w:val="28"/>
              </w:rPr>
              <w:t>說</w:t>
            </w:r>
            <w:r w:rsidRPr="00EE1C7D">
              <w:rPr>
                <w:rFonts w:ascii="標楷體" w:eastAsia="標楷體" w:hAnsi="標楷體"/>
                <w:sz w:val="32"/>
                <w:szCs w:val="28"/>
              </w:rPr>
              <w:t xml:space="preserve">   </w:t>
            </w:r>
            <w:r w:rsidRPr="00EE1C7D">
              <w:rPr>
                <w:rFonts w:ascii="標楷體" w:eastAsia="標楷體" w:hAnsi="標楷體" w:hint="eastAsia"/>
                <w:sz w:val="32"/>
                <w:szCs w:val="28"/>
              </w:rPr>
              <w:t>明</w:t>
            </w:r>
          </w:p>
        </w:tc>
      </w:tr>
      <w:tr w:rsidR="00D83118" w:rsidRPr="00EE1C7D" w:rsidTr="00EE1C7D">
        <w:tc>
          <w:tcPr>
            <w:tcW w:w="6521" w:type="dxa"/>
          </w:tcPr>
          <w:p w:rsidR="00D83118" w:rsidRPr="00EE1C7D" w:rsidRDefault="00D83118" w:rsidP="00EE1C7D">
            <w:pPr>
              <w:pStyle w:val="ListParagraph"/>
              <w:numPr>
                <w:ilvl w:val="1"/>
                <w:numId w:val="3"/>
              </w:numPr>
              <w:tabs>
                <w:tab w:val="num" w:pos="709"/>
              </w:tabs>
              <w:spacing w:line="460" w:lineRule="exact"/>
              <w:ind w:leftChars="0" w:left="709" w:hanging="578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為推動會議資料少紙化之政策，建立電子化</w:t>
            </w:r>
            <w:r w:rsidRPr="00EE1C7D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會議之施行及管理機制，達成提升效率、節能減紙、節省公帑之行政管理目標，特訂定本規範。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本規範之訂定</w:t>
            </w:r>
            <w:bookmarkStart w:id="0" w:name="_GoBack"/>
            <w:bookmarkEnd w:id="0"/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目的。</w:t>
            </w:r>
          </w:p>
        </w:tc>
      </w:tr>
      <w:tr w:rsidR="00D83118" w:rsidRPr="00EE1C7D" w:rsidTr="00EE1C7D">
        <w:tc>
          <w:tcPr>
            <w:tcW w:w="6521" w:type="dxa"/>
          </w:tcPr>
          <w:p w:rsidR="00D83118" w:rsidRPr="00EE1C7D" w:rsidRDefault="00D83118" w:rsidP="00EE1C7D">
            <w:pPr>
              <w:tabs>
                <w:tab w:val="num" w:pos="709"/>
              </w:tabs>
              <w:spacing w:line="460" w:lineRule="exact"/>
              <w:jc w:val="both"/>
              <w:outlineLvl w:val="1"/>
              <w:rPr>
                <w:rFonts w:ascii="Times New Roman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32"/>
                <w:szCs w:val="28"/>
              </w:rPr>
              <w:t>二、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本規範實施範圍為行政院及所屬各級機關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構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、</w:t>
            </w:r>
          </w:p>
          <w:p w:rsidR="00D83118" w:rsidRPr="00EE1C7D" w:rsidRDefault="00D83118" w:rsidP="00EE1C7D">
            <w:pPr>
              <w:tabs>
                <w:tab w:val="num" w:pos="709"/>
              </w:tabs>
              <w:spacing w:line="460" w:lineRule="exact"/>
              <w:ind w:firstLineChars="250" w:firstLine="700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學校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以下簡稱各機關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EE1C7D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D83118" w:rsidRPr="00EE1C7D" w:rsidRDefault="00D83118" w:rsidP="00EE1C7D">
            <w:pPr>
              <w:pStyle w:val="ListParagraph"/>
              <w:tabs>
                <w:tab w:val="num" w:pos="861"/>
              </w:tabs>
              <w:spacing w:line="460" w:lineRule="exact"/>
              <w:ind w:leftChars="0" w:left="709"/>
              <w:jc w:val="both"/>
              <w:outlineLvl w:val="1"/>
              <w:rPr>
                <w:rFonts w:ascii="標楷體" w:eastAsia="標楷體"/>
                <w:sz w:val="32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行政院以外之中央機關及地方政府機關召開會議時，得參照本規範辦理。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本規範之實施範圍。</w:t>
            </w:r>
          </w:p>
        </w:tc>
      </w:tr>
      <w:tr w:rsidR="00D83118" w:rsidRPr="00EE1C7D" w:rsidTr="00EE1C7D">
        <w:tc>
          <w:tcPr>
            <w:tcW w:w="6521" w:type="dxa"/>
          </w:tcPr>
          <w:p w:rsidR="00D83118" w:rsidRPr="00EE1C7D" w:rsidRDefault="00D83118" w:rsidP="00EE1C7D">
            <w:pPr>
              <w:tabs>
                <w:tab w:val="num" w:pos="709"/>
              </w:tabs>
              <w:spacing w:line="460" w:lineRule="exact"/>
              <w:ind w:left="420" w:hangingChars="150" w:hanging="42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本規範適用於依業務需求、任務編組或會議規則等相關規定召開之會議、</w:t>
            </w:r>
            <w:r w:rsidRPr="00EE1C7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研討會、座談會等。但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機敏性會議或使用機密文書時，不適用之。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本規範適用之會議類型。</w:t>
            </w:r>
          </w:p>
        </w:tc>
      </w:tr>
      <w:tr w:rsidR="00D83118" w:rsidRPr="00EE1C7D" w:rsidTr="00EE1C7D">
        <w:tc>
          <w:tcPr>
            <w:tcW w:w="6521" w:type="dxa"/>
          </w:tcPr>
          <w:p w:rsidR="00D83118" w:rsidRPr="00EE1C7D" w:rsidRDefault="00D83118" w:rsidP="00EE1C7D">
            <w:pPr>
              <w:tabs>
                <w:tab w:val="num" w:pos="709"/>
              </w:tabs>
              <w:spacing w:line="460" w:lineRule="exact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本規範名詞，定義如下：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6"/>
              </w:numPr>
              <w:tabs>
                <w:tab w:val="clear" w:pos="2138"/>
                <w:tab w:val="num" w:pos="1026"/>
              </w:tabs>
              <w:spacing w:line="460" w:lineRule="exact"/>
              <w:ind w:leftChars="0" w:left="1026" w:hanging="567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電子化會議：指以電子方式提供會議資料予所有與會人員，且會場上未發送書面資料，並運用電子化設備顯示會議資料者。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6"/>
              </w:numPr>
              <w:tabs>
                <w:tab w:val="clear" w:pos="2138"/>
                <w:tab w:val="num" w:pos="1168"/>
              </w:tabs>
              <w:spacing w:line="460" w:lineRule="exact"/>
              <w:ind w:leftChars="0" w:left="1310" w:hanging="817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電子化設備：指會議進行時所使用之相關</w:t>
            </w:r>
          </w:p>
          <w:p w:rsidR="00D83118" w:rsidRPr="00EE1C7D" w:rsidRDefault="00D83118" w:rsidP="00EE1C7D">
            <w:pPr>
              <w:spacing w:line="460" w:lineRule="exact"/>
              <w:ind w:leftChars="400" w:left="96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資通訊設備，包括桌上型電腦、平板電腦、筆記型電腦、投影設備、即時通訊工具、視訊平臺或智慧型手機等。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本規範名詞定義。</w:t>
            </w:r>
          </w:p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118" w:rsidRPr="00EE1C7D" w:rsidTr="00EE1C7D">
        <w:tc>
          <w:tcPr>
            <w:tcW w:w="6521" w:type="dxa"/>
          </w:tcPr>
          <w:p w:rsidR="00D83118" w:rsidRPr="00EE1C7D" w:rsidRDefault="00D83118" w:rsidP="00EE1C7D">
            <w:pPr>
              <w:tabs>
                <w:tab w:val="num" w:pos="861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五、電子化會議之召開得採以下單一或混合方式進行：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實體會議：使用實體會議場地，進行面對面議題討論。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非同步線上會議：運用即時通訊、群組溝通等工具，透過網路傳遞意見，進行非同步議題討論及交流。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同步線上會議：</w:t>
            </w:r>
          </w:p>
          <w:p w:rsidR="00D83118" w:rsidRPr="00EE1C7D" w:rsidRDefault="00D83118" w:rsidP="00EE1C7D">
            <w:pPr>
              <w:pStyle w:val="ListParagraph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電話會議：透過電話、網路電話、行動語音通話進行議題討論。</w:t>
            </w:r>
          </w:p>
          <w:p w:rsidR="00D83118" w:rsidRPr="00EE1C7D" w:rsidRDefault="00D83118" w:rsidP="00EE1C7D">
            <w:pPr>
              <w:pStyle w:val="ListParagraph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視訊會議：透過網路視訊進行遠距會議。</w:t>
            </w:r>
          </w:p>
          <w:p w:rsidR="00D83118" w:rsidRPr="00EE1C7D" w:rsidRDefault="00D83118" w:rsidP="00EE1C7D">
            <w:pPr>
              <w:pStyle w:val="ListParagraph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網路直播會議：透過網路直播進行會議並同步播放會議實況，及進行議題線上互動交流。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電子化會議進行之方式包括實體會議、非同步線上會議及同步線上會議等。</w:t>
            </w:r>
          </w:p>
        </w:tc>
      </w:tr>
      <w:tr w:rsidR="00D83118" w:rsidRPr="00EE1C7D" w:rsidTr="00EE1C7D">
        <w:trPr>
          <w:trHeight w:val="57"/>
        </w:trPr>
        <w:tc>
          <w:tcPr>
            <w:tcW w:w="6521" w:type="dxa"/>
          </w:tcPr>
          <w:p w:rsidR="00D83118" w:rsidRPr="00EE1C7D" w:rsidRDefault="00D83118" w:rsidP="00EE1C7D">
            <w:pPr>
              <w:pStyle w:val="ListParagraph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Toc404272668"/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電子化會議</w:t>
            </w:r>
            <w:bookmarkEnd w:id="1"/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準備階段：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各機關應視與會人數、與會人員所在地、電子化設備、討論議題等決定會議進行方式。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會議之通知，得採公文電子交換、電子郵件、行動訊息等方式。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會議資料之提供，得採公文電子交換、電子郵件或電子檔案下載等方式。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會議資料格式應參照「文書及檔案管理電腦化作業規範」，公文電子交換附件格式，如開放文檔格式（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Open Document Format, ODF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）、可攜式文件格式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(Portable Document Format, PDF)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、文書處理檔案格式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(Word Document Format, DOC)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、富文字格式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(Rich Text Format, RTF)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等。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各機關應視會議性質，就會議資料提供合宜之權限控管。會議資料如涉有民眾隱私資訊，應依個人資料保護法辦理，例如將屬該法定義之個人資料之部分文字、數字遮蔽，以保障民眾隱私資訊之安全。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明定電子化會議準備階段之作為，包括決定會議進行方式、會議通知方式、會議資料提供方式、會議資料格式及民眾隱私資訊遮蔽等。</w:t>
            </w:r>
          </w:p>
        </w:tc>
      </w:tr>
      <w:tr w:rsidR="00D83118" w:rsidRPr="00EE1C7D" w:rsidTr="00EE1C7D">
        <w:trPr>
          <w:trHeight w:val="274"/>
        </w:trPr>
        <w:tc>
          <w:tcPr>
            <w:tcW w:w="6521" w:type="dxa"/>
          </w:tcPr>
          <w:p w:rsidR="00D83118" w:rsidRPr="00EE1C7D" w:rsidRDefault="00D83118" w:rsidP="00EE1C7D">
            <w:pPr>
              <w:pStyle w:val="ListParagraph"/>
              <w:numPr>
                <w:ilvl w:val="0"/>
                <w:numId w:val="9"/>
              </w:numPr>
              <w:tabs>
                <w:tab w:val="num" w:pos="709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2" w:name="_Toc404272670"/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電子化會議進行</w:t>
            </w:r>
            <w:bookmarkEnd w:id="2"/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階段：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10"/>
              </w:numPr>
              <w:tabs>
                <w:tab w:val="clear" w:pos="2138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會議開始前，應先行就會議所需使用之電子化設備環境及相關會議資料等，進行準備及測試。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10"/>
              </w:numPr>
              <w:tabs>
                <w:tab w:val="clear" w:pos="2138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會議簽到得採電子化方式辦理。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10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會議資料之呈現應以電子化設備顯示。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tabs>
                <w:tab w:val="num" w:pos="709"/>
              </w:tabs>
              <w:adjustRightInd w:val="0"/>
              <w:snapToGrid w:val="0"/>
              <w:spacing w:line="540" w:lineRule="atLeast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明定電子化會議進行階段之作為，包括電子化設備測試、會議資料準備、會議簽到得採電子化方式、會議資料呈現應以電子化設備顯示等。</w:t>
            </w:r>
          </w:p>
        </w:tc>
      </w:tr>
      <w:tr w:rsidR="00D83118" w:rsidRPr="00EE1C7D" w:rsidTr="00EE1C7D">
        <w:trPr>
          <w:trHeight w:val="5812"/>
        </w:trPr>
        <w:tc>
          <w:tcPr>
            <w:tcW w:w="6521" w:type="dxa"/>
          </w:tcPr>
          <w:p w:rsidR="00D83118" w:rsidRPr="00EE1C7D" w:rsidRDefault="00D83118" w:rsidP="00EE1C7D">
            <w:pPr>
              <w:pStyle w:val="ListParagraph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3" w:name="_Toc404272671"/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電子化會議結束</w:t>
            </w:r>
            <w:bookmarkEnd w:id="3"/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階段：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會議紀錄得以文字、影音或語音方式為之。影音類型應以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MPEG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、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MP4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、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WMV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等動態影像之影音檔案格式儲存；語音類型應以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WAV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、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MP3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等聲音之語音檔案格式儲存。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會議紀錄經會議主席確認後，得採公文電子交換、電子郵件或電子檔案下載等方式提供。</w:t>
            </w:r>
          </w:p>
          <w:p w:rsidR="00D83118" w:rsidRPr="00EE1C7D" w:rsidRDefault="00D83118" w:rsidP="00EE1C7D">
            <w:pPr>
              <w:pStyle w:val="ListParagraph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會議決議處理情形應訂定追蹤事項進行列管，承辦單位應於下次會議前回報辦理情形或建請解除列管；其回報方式得以線上填報或電子郵件回復。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明定電子化會議結束階段</w:t>
            </w:r>
          </w:p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之作為，包括會議紀錄方</w:t>
            </w:r>
          </w:p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式、儲存檔案格式、會議紀</w:t>
            </w:r>
          </w:p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錄提供方式、列管事項承</w:t>
            </w:r>
          </w:p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辦單位的回報方式等。</w:t>
            </w:r>
          </w:p>
        </w:tc>
      </w:tr>
      <w:tr w:rsidR="00D83118" w:rsidRPr="00EE1C7D" w:rsidTr="00EE1C7D">
        <w:trPr>
          <w:trHeight w:val="720"/>
        </w:trPr>
        <w:tc>
          <w:tcPr>
            <w:tcW w:w="6521" w:type="dxa"/>
          </w:tcPr>
          <w:p w:rsidR="00D83118" w:rsidRPr="00EE1C7D" w:rsidRDefault="00D83118" w:rsidP="00EE1C7D">
            <w:pPr>
              <w:pStyle w:val="ListParagraph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各機關運用電子化會議系統者，得考量與現行公文系統、計畫管理系統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(GPMnet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或</w:t>
            </w:r>
            <w:r w:rsidRPr="00EE1C7D">
              <w:rPr>
                <w:rFonts w:ascii="Times New Roman" w:eastAsia="標楷體" w:hAnsi="Times New Roman"/>
                <w:sz w:val="28"/>
                <w:szCs w:val="28"/>
              </w:rPr>
              <w:t>LGPMnet)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、會議室管理、視訊會議、網路社群等既有服務或系統之整合及介接。</w:t>
            </w:r>
          </w:p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ind w:left="640" w:hangingChars="200" w:hanging="64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運用電子化會議系統者</w:t>
            </w: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，得考量與現行公文系統、會議室管理等既有服務或系統之整合與介接。</w:t>
            </w:r>
          </w:p>
        </w:tc>
      </w:tr>
      <w:tr w:rsidR="00D83118" w:rsidRPr="00EE1C7D" w:rsidTr="00EE1C7D">
        <w:trPr>
          <w:trHeight w:val="710"/>
        </w:trPr>
        <w:tc>
          <w:tcPr>
            <w:tcW w:w="6521" w:type="dxa"/>
          </w:tcPr>
          <w:p w:rsidR="00D83118" w:rsidRPr="00EE1C7D" w:rsidRDefault="00D83118" w:rsidP="00EE1C7D">
            <w:pPr>
              <w:tabs>
                <w:tab w:val="num" w:pos="861"/>
              </w:tabs>
              <w:spacing w:line="460" w:lineRule="exact"/>
              <w:ind w:left="420" w:hangingChars="150" w:hanging="42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十、電子化會議資料管理及電子化設備使用，應遵循行政院及所屬各機關資訊安全管理相關規定，以強化會議資訊安全管理。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電子化</w:t>
            </w: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會議資料管理及電子化設備使用，應遵循行政院及所屬各機關資訊安全管理相關規定。</w:t>
            </w:r>
          </w:p>
        </w:tc>
      </w:tr>
      <w:tr w:rsidR="00D83118" w:rsidRPr="00EE1C7D" w:rsidTr="00EE1C7D">
        <w:trPr>
          <w:trHeight w:val="645"/>
        </w:trPr>
        <w:tc>
          <w:tcPr>
            <w:tcW w:w="6521" w:type="dxa"/>
          </w:tcPr>
          <w:p w:rsidR="00D83118" w:rsidRPr="00EE1C7D" w:rsidRDefault="00D83118" w:rsidP="00EE1C7D">
            <w:pPr>
              <w:tabs>
                <w:tab w:val="num" w:pos="861"/>
                <w:tab w:val="left" w:pos="1134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十一、各機關應參照電子公文節能減紙續階方案，自行訂定績效評估指標，以結合機關績效考評作業，定期檢討執行成效。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各機關應自行訂定績效評估指標。</w:t>
            </w:r>
          </w:p>
        </w:tc>
      </w:tr>
      <w:tr w:rsidR="00D83118" w:rsidRPr="00EE1C7D" w:rsidTr="00EE1C7D">
        <w:trPr>
          <w:trHeight w:val="1127"/>
        </w:trPr>
        <w:tc>
          <w:tcPr>
            <w:tcW w:w="6521" w:type="dxa"/>
          </w:tcPr>
          <w:p w:rsidR="00D83118" w:rsidRPr="00EE1C7D" w:rsidRDefault="00D83118" w:rsidP="00EE1C7D">
            <w:pPr>
              <w:tabs>
                <w:tab w:val="num" w:pos="861"/>
                <w:tab w:val="left" w:pos="1134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EE1C7D">
              <w:rPr>
                <w:rFonts w:ascii="Times New Roman" w:eastAsia="標楷體" w:hAnsi="標楷體" w:hint="eastAsia"/>
                <w:sz w:val="28"/>
                <w:szCs w:val="28"/>
              </w:rPr>
              <w:t>十二、各機關得視需要，訂定其電子化會議相關細部作業規範。</w:t>
            </w:r>
          </w:p>
        </w:tc>
        <w:tc>
          <w:tcPr>
            <w:tcW w:w="3402" w:type="dxa"/>
          </w:tcPr>
          <w:p w:rsidR="00D83118" w:rsidRPr="00EE1C7D" w:rsidRDefault="00D83118" w:rsidP="00EE1C7D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E1C7D">
              <w:rPr>
                <w:rFonts w:ascii="標楷體" w:eastAsia="標楷體" w:hAnsi="標楷體" w:hint="eastAsia"/>
                <w:sz w:val="28"/>
                <w:szCs w:val="28"/>
              </w:rPr>
              <w:t>各機關得視需要自行訂定細部作業規範。</w:t>
            </w:r>
          </w:p>
        </w:tc>
      </w:tr>
    </w:tbl>
    <w:p w:rsidR="00D83118" w:rsidRPr="00600B3F" w:rsidRDefault="00D83118"/>
    <w:sectPr w:rsidR="00D83118" w:rsidRPr="00600B3F" w:rsidSect="0070158C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18" w:rsidRDefault="00D83118" w:rsidP="00F57FB1">
      <w:r>
        <w:separator/>
      </w:r>
    </w:p>
  </w:endnote>
  <w:endnote w:type="continuationSeparator" w:id="0">
    <w:p w:rsidR="00D83118" w:rsidRDefault="00D83118" w:rsidP="00F5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18" w:rsidRDefault="00D83118">
    <w:pPr>
      <w:pStyle w:val="Footer"/>
      <w:jc w:val="center"/>
    </w:pPr>
    <w:fldSimple w:instr="PAGE   \* MERGEFORMAT">
      <w:r w:rsidRPr="00F80B89">
        <w:rPr>
          <w:noProof/>
          <w:lang w:val="zh-TW"/>
        </w:rPr>
        <w:t>3</w:t>
      </w:r>
    </w:fldSimple>
  </w:p>
  <w:p w:rsidR="00D83118" w:rsidRDefault="00D83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18" w:rsidRDefault="00D83118" w:rsidP="00F57FB1">
      <w:r>
        <w:separator/>
      </w:r>
    </w:p>
  </w:footnote>
  <w:footnote w:type="continuationSeparator" w:id="0">
    <w:p w:rsidR="00D83118" w:rsidRDefault="00D83118" w:rsidP="00F57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B5C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">
    <w:nsid w:val="0632529C"/>
    <w:multiLevelType w:val="hybridMultilevel"/>
    <w:tmpl w:val="C1F8F0EA"/>
    <w:lvl w:ilvl="0" w:tplc="38FA229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5308F3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3">
    <w:nsid w:val="13A72CA3"/>
    <w:multiLevelType w:val="hybridMultilevel"/>
    <w:tmpl w:val="C3647CEA"/>
    <w:lvl w:ilvl="0" w:tplc="B7C48EC6">
      <w:start w:val="6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5">
    <w:nsid w:val="31A42CB9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6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7">
    <w:nsid w:val="47C06470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8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9">
    <w:nsid w:val="4E030090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0">
    <w:nsid w:val="5DE31388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1">
    <w:nsid w:val="650B346C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2">
    <w:nsid w:val="68CA63C4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3">
    <w:nsid w:val="720577AF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4">
    <w:nsid w:val="747D2C1D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cs="Times New Roman"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cs="Times New Roman" w:hint="eastAsia"/>
      </w:rPr>
    </w:lvl>
  </w:abstractNum>
  <w:abstractNum w:abstractNumId="15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cs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5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B3F"/>
    <w:rsid w:val="00286010"/>
    <w:rsid w:val="0031218C"/>
    <w:rsid w:val="003706F1"/>
    <w:rsid w:val="003E24F9"/>
    <w:rsid w:val="004F61F3"/>
    <w:rsid w:val="00600B3F"/>
    <w:rsid w:val="006603CF"/>
    <w:rsid w:val="00667097"/>
    <w:rsid w:val="006805D5"/>
    <w:rsid w:val="006B15A1"/>
    <w:rsid w:val="0070158C"/>
    <w:rsid w:val="007D4736"/>
    <w:rsid w:val="00836FDC"/>
    <w:rsid w:val="00854C49"/>
    <w:rsid w:val="008D262E"/>
    <w:rsid w:val="00931535"/>
    <w:rsid w:val="009343FC"/>
    <w:rsid w:val="0097778B"/>
    <w:rsid w:val="009B1794"/>
    <w:rsid w:val="009D1490"/>
    <w:rsid w:val="00A4165B"/>
    <w:rsid w:val="00AB6F19"/>
    <w:rsid w:val="00B14BEA"/>
    <w:rsid w:val="00C771DA"/>
    <w:rsid w:val="00D83118"/>
    <w:rsid w:val="00EE1C7D"/>
    <w:rsid w:val="00F57FB1"/>
    <w:rsid w:val="00F80B89"/>
    <w:rsid w:val="00FA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3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0B3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項目階層壹"/>
    <w:basedOn w:val="Normal"/>
    <w:uiPriority w:val="99"/>
    <w:rsid w:val="00600B3F"/>
    <w:pPr>
      <w:numPr>
        <w:numId w:val="1"/>
      </w:numPr>
      <w:snapToGrid w:val="0"/>
      <w:spacing w:beforeLines="50" w:afterLines="50"/>
      <w:jc w:val="both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a0">
    <w:name w:val="項目階層一"/>
    <w:basedOn w:val="Normal"/>
    <w:uiPriority w:val="99"/>
    <w:rsid w:val="00600B3F"/>
    <w:pPr>
      <w:numPr>
        <w:ilvl w:val="1"/>
        <w:numId w:val="1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9D149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7FB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7FB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153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53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272</Words>
  <Characters>1554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電子化會議作業規範</dc:title>
  <dc:subject/>
  <dc:creator>張嘉恆</dc:creator>
  <cp:keywords/>
  <dc:description/>
  <cp:lastModifiedBy>user</cp:lastModifiedBy>
  <cp:revision>2</cp:revision>
  <cp:lastPrinted>2015-03-25T02:53:00Z</cp:lastPrinted>
  <dcterms:created xsi:type="dcterms:W3CDTF">2015-04-20T01:06:00Z</dcterms:created>
  <dcterms:modified xsi:type="dcterms:W3CDTF">2015-04-20T01:06:00Z</dcterms:modified>
</cp:coreProperties>
</file>